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B4" w:rsidRPr="00D823B4" w:rsidRDefault="00D823B4" w:rsidP="00D823B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</w:pPr>
      <w:hyperlink r:id="rId4" w:history="1">
        <w:r w:rsidRPr="00D823B4">
          <w:rPr>
            <w:rFonts w:ascii="Verdana" w:eastAsia="Times New Roman" w:hAnsi="Verdana" w:cs="Times New Roman"/>
            <w:b/>
            <w:bCs/>
            <w:caps/>
            <w:color w:val="565187"/>
            <w:sz w:val="29"/>
            <w:u w:val="single"/>
            <w:lang w:eastAsia="ru-RU"/>
          </w:rPr>
          <w:t>ФИПИ ОПУБЛИКОВАЛ КОММЕНТАРИИ К ОТКРЫТЫМ НАПРАВЛЕНИЯМ ТЕМ ИТОГОВОГО СОЧИНЕНИЯ НА 2017/18 УЧЕБНЫЙ ГОД</w:t>
        </w:r>
      </w:hyperlink>
    </w:p>
    <w:p w:rsidR="00D823B4" w:rsidRPr="00D823B4" w:rsidRDefault="00D823B4" w:rsidP="00D823B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сочинения, которые Советом по вопросам проведения итогового сочинения в выпускных классах были определены на 2017/18 учебный год.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5 открытых направлений тем итогового сочинения на 2017/18 учебный год: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1. «Верность и измена»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2. «Равнодушие и отзывчивость»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3. «Цели и средства»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4. «Смелость и трусость»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5. «Человек и общество»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рамках открытых направлений тем итогового сочинения Рособрнадзором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 </w:t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823B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2017/18 учебном году итоговое сочинение пройдет 6 декабря, 7 февраля и 16 мая. </w:t>
      </w:r>
    </w:p>
    <w:p w:rsidR="000310AC" w:rsidRDefault="000310AC"/>
    <w:sectPr w:rsidR="000310AC" w:rsidSect="0003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3B4"/>
    <w:rsid w:val="000310AC"/>
    <w:rsid w:val="00D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C"/>
  </w:style>
  <w:style w:type="paragraph" w:styleId="2">
    <w:name w:val="heading 2"/>
    <w:basedOn w:val="a"/>
    <w:link w:val="20"/>
    <w:uiPriority w:val="9"/>
    <w:qFormat/>
    <w:rsid w:val="00D82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23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mko.ru/index.php?option=com_content&amp;view=article&amp;id=330:fipi-opublikoval-kommentarii-k-otkrytym-napravleniyam-tem-itogovogo-sochineniya-na-2017-18-uchebnyj-god&amp;catid=9:novosti&amp;Itemid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1</cp:revision>
  <dcterms:created xsi:type="dcterms:W3CDTF">2017-09-09T01:53:00Z</dcterms:created>
  <dcterms:modified xsi:type="dcterms:W3CDTF">2017-09-09T01:54:00Z</dcterms:modified>
</cp:coreProperties>
</file>